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C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 образовательное учреждение Самарской области «Усольский сельскохозяйственный техникум»</w:t>
      </w:r>
    </w:p>
    <w:p w:rsidR="00622C94" w:rsidRDefault="00622C94" w:rsidP="0062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Назначение и общее устройство тракторов, автомобилей и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машин</w:t>
      </w:r>
    </w:p>
    <w:p w:rsidR="00622C94" w:rsidRPr="00622C94" w:rsidRDefault="00BD4793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21 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заочное</w:t>
      </w:r>
      <w:proofErr w:type="gramEnd"/>
    </w:p>
    <w:p w:rsidR="00622C94" w:rsidRP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 xml:space="preserve">Преподаватель: Ермолаев А.В. </w:t>
      </w:r>
    </w:p>
    <w:p w:rsidR="00622C94" w:rsidRPr="00BD4793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D4793">
        <w:rPr>
          <w:rFonts w:ascii="Times New Roman" w:hAnsi="Times New Roman" w:cs="Times New Roman"/>
          <w:b/>
          <w:sz w:val="28"/>
          <w:szCs w:val="28"/>
        </w:rPr>
        <w:t>-</w:t>
      </w:r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D479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Ermolaev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1959@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BD479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22C9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22C94" w:rsidRDefault="00622C94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C94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622C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22C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447">
        <w:rPr>
          <w:rFonts w:ascii="Times New Roman" w:hAnsi="Times New Roman" w:cs="Times New Roman"/>
          <w:b/>
          <w:sz w:val="28"/>
          <w:szCs w:val="28"/>
        </w:rPr>
        <w:t>КШМ автомобильного двигателя</w:t>
      </w:r>
      <w:r w:rsidR="00BD4793">
        <w:rPr>
          <w:rFonts w:ascii="Times New Roman" w:hAnsi="Times New Roman" w:cs="Times New Roman"/>
          <w:b/>
          <w:sz w:val="28"/>
          <w:szCs w:val="28"/>
        </w:rPr>
        <w:t>.</w:t>
      </w:r>
    </w:p>
    <w:p w:rsidR="00A34598" w:rsidRPr="00622C94" w:rsidRDefault="00A34598" w:rsidP="00622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Задание: Изучить материал и </w:t>
      </w:r>
      <w:r w:rsidR="00BD4793">
        <w:rPr>
          <w:b/>
          <w:bCs/>
          <w:i/>
          <w:sz w:val="28"/>
          <w:szCs w:val="28"/>
        </w:rPr>
        <w:t>составить краткий конспект</w:t>
      </w:r>
      <w:r>
        <w:rPr>
          <w:b/>
          <w:bCs/>
          <w:sz w:val="28"/>
          <w:szCs w:val="28"/>
        </w:rPr>
        <w:t>.</w:t>
      </w:r>
    </w:p>
    <w:p w:rsidR="00A34598" w:rsidRPr="00A34598" w:rsidRDefault="00A34598" w:rsidP="00622C94">
      <w:pPr>
        <w:pStyle w:val="a3"/>
        <w:shd w:val="clear" w:color="auto" w:fill="FFFFFF"/>
        <w:spacing w:before="0" w:beforeAutospacing="0" w:after="0" w:afterAutospacing="0" w:line="421" w:lineRule="atLeast"/>
        <w:rPr>
          <w:b/>
          <w:bCs/>
          <w:i/>
          <w:sz w:val="28"/>
          <w:szCs w:val="28"/>
        </w:rPr>
      </w:pPr>
      <w:r w:rsidRPr="00A34598">
        <w:rPr>
          <w:b/>
          <w:bCs/>
          <w:i/>
          <w:sz w:val="28"/>
          <w:szCs w:val="28"/>
        </w:rPr>
        <w:t xml:space="preserve">Выполненное задание отправить на  </w:t>
      </w:r>
      <w:proofErr w:type="spellStart"/>
      <w:r w:rsidRPr="00A34598">
        <w:rPr>
          <w:b/>
          <w:bCs/>
          <w:i/>
          <w:sz w:val="28"/>
          <w:szCs w:val="28"/>
        </w:rPr>
        <w:t>эл</w:t>
      </w:r>
      <w:proofErr w:type="gramStart"/>
      <w:r w:rsidRPr="00A34598">
        <w:rPr>
          <w:b/>
          <w:bCs/>
          <w:i/>
          <w:sz w:val="28"/>
          <w:szCs w:val="28"/>
        </w:rPr>
        <w:t>.п</w:t>
      </w:r>
      <w:proofErr w:type="gramEnd"/>
      <w:r w:rsidRPr="00A34598">
        <w:rPr>
          <w:b/>
          <w:bCs/>
          <w:i/>
          <w:sz w:val="28"/>
          <w:szCs w:val="28"/>
        </w:rPr>
        <w:t>очту</w:t>
      </w:r>
      <w:proofErr w:type="spellEnd"/>
      <w:r w:rsidRPr="00A34598">
        <w:rPr>
          <w:b/>
          <w:bCs/>
          <w:i/>
          <w:sz w:val="28"/>
          <w:szCs w:val="28"/>
        </w:rPr>
        <w:t xml:space="preserve"> преподавателя</w:t>
      </w:r>
    </w:p>
    <w:p w:rsidR="00DE6447" w:rsidRPr="00DE6447" w:rsidRDefault="00622C94" w:rsidP="00DE6447">
      <w:pPr>
        <w:pStyle w:val="cdt4ke"/>
        <w:spacing w:before="194" w:beforeAutospacing="0" w:after="0" w:afterAutospacing="0"/>
        <w:textAlignment w:val="top"/>
        <w:rPr>
          <w:color w:val="212121"/>
          <w:sz w:val="28"/>
          <w:szCs w:val="28"/>
        </w:rPr>
      </w:pPr>
      <w:r w:rsidRPr="00A34598">
        <w:rPr>
          <w:b/>
          <w:bCs/>
          <w:sz w:val="28"/>
          <w:szCs w:val="28"/>
        </w:rPr>
        <w:br/>
      </w:r>
      <w:r w:rsidR="00DE6447" w:rsidRPr="00DE6447">
        <w:rPr>
          <w:rFonts w:ascii="Lato" w:hAnsi="Lato"/>
          <w:b/>
          <w:bCs/>
          <w:i/>
          <w:iCs/>
          <w:color w:val="212121"/>
          <w:sz w:val="22"/>
        </w:rPr>
        <w:t xml:space="preserve"> </w:t>
      </w:r>
      <w:r w:rsidR="00DE6447" w:rsidRPr="00DE6447">
        <w:rPr>
          <w:rFonts w:ascii="Lato" w:hAnsi="Lato"/>
          <w:b/>
          <w:bCs/>
          <w:i/>
          <w:iCs/>
          <w:color w:val="212121"/>
          <w:sz w:val="28"/>
          <w:szCs w:val="28"/>
        </w:rPr>
        <w:t>Назначение кривошипно-шатунного механизма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Кривошипно-шатунный механизм преобразует прямолинейное возвратно-поступательное движение поршней, воспринимающих силу давления газов, во вращательное движение коленчатого вала. Детали кривошипно-шатунного механизма можно разделить на две группы: подвижные и неподвижные. К первым относятся поршень с кольцами и поршневым пальцем, шатун, коленчатый вал и маховик, ко вторым – блок цилиндров, головка блока, прокладка головки блока и поддон (картер). В обе группы входят также и крепежные детали.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Lato" w:eastAsia="Times New Roman" w:hAnsi="Lato" w:cs="Times New Roman"/>
          <w:b/>
          <w:bCs/>
          <w:i/>
          <w:iCs/>
          <w:color w:val="212121"/>
          <w:sz w:val="28"/>
          <w:szCs w:val="28"/>
        </w:rPr>
        <w:t>Неподвижные и подвижные группы деталей КШМ: блок цилиндров или блок-картер, головка (головки) блока цилиндров, цилиндры, шатунно-поршневая группа, коленчатый вал, подшипники, картер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Блок цилиндров или блок-картер является остовом двигателя. На нем и внутри него располагаются основные механизмы и детали систем двигателя. Блок цилиндров может быть отлит из серого чугуна (двигатели автомобилей ЗИЛ-130, МАЗ-5335, КамАЗ-5320) или из алюминиевого сплава (двигатели автомобилей ГАЗ, УАЗ и др.). Горизонтальная перегородка делит блок цилиндров на верхнюю и нижнюю части. В верхней плоскости блока и в горизонтальной перегородке расточены отверстия для установки гильз цилиндров. В цилиндре, являющемся направляющей при движении поршня, совершается рабочий цикл двигателя. Гильзы могут быть мокрыми или сухими. Гильзу цилиндра называют мокрой, если она омывается жидкостью системы охлаждения, и сухой, если непосредственно не соприкасается с охлаждающей жидкостью.</w:t>
      </w:r>
    </w:p>
    <w:p w:rsidR="00DE6447" w:rsidRPr="00DE6447" w:rsidRDefault="00DE6447" w:rsidP="00DE644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6850" cy="3256915"/>
            <wp:effectExtent l="19050" t="0" r="0" b="0"/>
            <wp:docPr id="1" name="Рисунок 1" descr="https://lh5.googleusercontent.com/msmMxuvcEO8YEksQWQd1wkrn9-96k5ZbgtZT-P4Qmr38LNfmghqAqI96Jqp6CzvB0YVh6FCw-xU6QCyMLOXqYZJQJ6U76Cl6NPZ-QO968Ig54_1C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xuvcEO8YEksQWQd1wkrn9-96k5ZbgtZT-P4Qmr38LNfmghqAqI96Jqp6CzvB0YVh6FCw-xU6QCyMLOXqYZJQJ6U76Cl6NPZ-QO968Ig54_1C=w12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25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47" w:rsidRPr="00DE6447" w:rsidRDefault="00DE6447" w:rsidP="00DE644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12121"/>
        </w:rPr>
      </w:pPr>
      <w:r>
        <w:rPr>
          <w:rFonts w:ascii="Times New Roman" w:eastAsia="Times New Roman" w:hAnsi="Times New Roman" w:cs="Times New Roman"/>
          <w:color w:val="212121"/>
        </w:rPr>
        <w:t>Рис. 1</w:t>
      </w:r>
      <w:r w:rsidRPr="00DE6447">
        <w:rPr>
          <w:rFonts w:ascii="Times New Roman" w:eastAsia="Times New Roman" w:hAnsi="Times New Roman" w:cs="Times New Roman"/>
          <w:color w:val="212121"/>
        </w:rPr>
        <w:t>. Неподвижные детали КШМ: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</w:rPr>
      </w:pPr>
      <w:r w:rsidRPr="00DE6447">
        <w:rPr>
          <w:rFonts w:ascii="Times New Roman" w:eastAsia="Times New Roman" w:hAnsi="Times New Roman" w:cs="Times New Roman"/>
          <w:color w:val="212121"/>
        </w:rPr>
        <w:t>1 – блок цилиндров; 2 – крышка распределительных шестерен; 3 – прокладка; 4 – головка блока цилиндров; 5, 9, 10 – отверстия для охлаждающей жидкости; 6, 8 – впускные каналы;</w:t>
      </w:r>
    </w:p>
    <w:p w:rsid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</w:rPr>
      </w:pPr>
      <w:r w:rsidRPr="00DE6447">
        <w:rPr>
          <w:rFonts w:ascii="Times New Roman" w:eastAsia="Times New Roman" w:hAnsi="Times New Roman" w:cs="Times New Roman"/>
          <w:color w:val="212121"/>
        </w:rPr>
        <w:t>7 – камера сгорания; 11 – седло клапана; 12 – гильза цилиндра</w:t>
      </w:r>
    </w:p>
    <w:p w:rsidR="00DE6447" w:rsidRPr="00DE6447" w:rsidRDefault="00DE6447" w:rsidP="00F43F2C">
      <w:pPr>
        <w:textAlignment w:val="top"/>
        <w:rPr>
          <w:rFonts w:ascii="Times New Roman" w:eastAsia="Times New Roman" w:hAnsi="Times New Roman" w:cs="Times New Roman"/>
          <w:color w:val="2121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25pt;height:24.25pt"/>
        </w:pict>
      </w:r>
      <w:r>
        <w:pict>
          <v:shape id="_x0000_i1027" type="#_x0000_t75" alt="" style="width:24.25pt;height:24.25pt"/>
        </w:pict>
      </w:r>
      <w:r w:rsidR="00F43F2C" w:rsidRPr="00F43F2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24.25pt;height:24.25pt"/>
        </w:pict>
      </w:r>
      <w:r w:rsidR="00F43F2C" w:rsidRPr="00F43F2C">
        <w:rPr>
          <w:rFonts w:ascii="Times New Roman" w:eastAsia="Times New Roman" w:hAnsi="Times New Roman" w:cs="Times New Roman"/>
          <w:color w:val="212121"/>
        </w:rPr>
        <w:t xml:space="preserve"> </w:t>
      </w:r>
      <w:r w:rsidR="00F43F2C">
        <w:rPr>
          <w:rFonts w:ascii="Times New Roman" w:eastAsia="Times New Roman" w:hAnsi="Times New Roman" w:cs="Times New Roman"/>
          <w:noProof/>
          <w:color w:val="212121"/>
        </w:rPr>
        <w:drawing>
          <wp:inline distT="0" distB="0" distL="0" distR="0">
            <wp:extent cx="6146193" cy="4078841"/>
            <wp:effectExtent l="19050" t="0" r="6957" b="0"/>
            <wp:docPr id="2" name="Рисунок 1" descr="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07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447" w:rsidRPr="00DE6447" w:rsidRDefault="00DE6447" w:rsidP="00DE644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E6447">
        <w:rPr>
          <w:rFonts w:ascii="Times New Roman" w:eastAsia="Times New Roman" w:hAnsi="Times New Roman" w:cs="Times New Roman"/>
          <w:sz w:val="24"/>
          <w:szCs w:val="24"/>
        </w:rPr>
        <w:pict>
          <v:shape id="_x0000_i1025" type="#_x0000_t75" alt="" style="width:24.25pt;height:24.25pt"/>
        </w:pic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Головка блока является крышкой, закрывающей цилиндры. В головке двигателей с верхним расположением клапанов размещены вставные седла, свечи или форсунки, направляющие втулки, клапаны, коромысла, оси и др.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Поршень служит для восприятия давления газов при рабочем ходе и осуществления вспомогательных тактов (впуска, сжатия, выпуска). Поршень представляет собой полый цилиндр, отлитый из алюминиевого сплава. Он имеет днище, головку и юбку. Снизу днище поршня усилено ребрами. В головке поршня выполнены канавки для поршневых колец. В юбке поршня находятся приливы (бобышки) с отверстиями для поршневого пальца. Поршни двигателей легковых автомобилей могут иметь днища различной конфигурации с целью образования вместе с внутренней поверхностью </w:t>
      </w:r>
      <w:proofErr w:type="gramStart"/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головки цилиндров камер сгорания необходимой формы</w:t>
      </w:r>
      <w:proofErr w:type="gramEnd"/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. Днища поршней могут быть плоскими, выпуклыми, вогнутыми и с фигурными выемками.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Поршневые кольца уплотняют полость цилиндра, исключают прорыв газов в картер двигателя (компрессионные) и попадание масла в камеру сгорания (маслосъемное). Кроме того, они отводят теплоту от головки поршня к стенкам цилиндра. Компрессионные и </w:t>
      </w:r>
      <w:proofErr w:type="gramStart"/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маслосъемное</w:t>
      </w:r>
      <w:proofErr w:type="gramEnd"/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кольца – разрезные. Они изготовлены из специального чугуна.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Шатун соединяет поршень с коленчатым валом. Он преобразует возвратно-поступательное движение поршня во вращательное движение </w:t>
      </w:r>
      <w:proofErr w:type="spellStart"/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коленвала</w:t>
      </w:r>
      <w:proofErr w:type="spellEnd"/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. В нижние головки шатуна устанавливают подшипники скольжения (вкладыши).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Коленчатый вал воспринимает усилия от шатунов и передает создаваемый на нем крутящий момент трансмиссии автомобиля. От него также приводятся в действие различные механизмы двигателя (газораспределительный механизм, масляный насос, распределитель зажигания, насос охлаждающей жидкости и др.). В качестве коренных подшипников коленчатого вала применяют тонкостенные вкладыши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Lato" w:eastAsia="Times New Roman" w:hAnsi="Lato" w:cs="Times New Roman"/>
          <w:b/>
          <w:bCs/>
          <w:i/>
          <w:iCs/>
          <w:color w:val="212121"/>
          <w:sz w:val="28"/>
          <w:szCs w:val="28"/>
        </w:rPr>
        <w:t>2.6 Установка и крепление двигателей на раме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Крепление двигателя к раме или подрамнику должно быть надежным, но упругим, чтобы вибрация двигателя не передавалась на раму. Двигатели или силовые агрегаты крепят к рамам или </w:t>
      </w:r>
      <w:proofErr w:type="spellStart"/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полурамам</w:t>
      </w:r>
      <w:proofErr w:type="spellEnd"/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трех, четырех и пяти точках.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Двигатели автомобилей «Волга» крепят в трех точках на резиновых подушках: две опоры расположены в передней части блока цилиндров (по его сторонам), а одна опора – сзади, под передней частью удлинителя коробки передач.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Двигатель ЗИЛ-130 имеет три точки крепления: передней опорой служит кронштейн, установленный под крышкой распределительных шестерен, задними </w:t>
      </w: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опорами — лапы картера сцепления. От продольного смещения двигатель ЗИЛ-130 удерживается тягой, соединенной с поперечиной рамы.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Силовой агрегат (двигатель, сцепление и коробка передач) автомобиля МАЗ-5335 укреплен на раме в четырех точках на упругой подвеске.</w:t>
      </w:r>
    </w:p>
    <w:p w:rsidR="00DE6447" w:rsidRPr="00DE6447" w:rsidRDefault="00DE6447" w:rsidP="00DE6447">
      <w:pPr>
        <w:spacing w:before="194"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E6447">
        <w:rPr>
          <w:rFonts w:ascii="Times New Roman" w:eastAsia="Times New Roman" w:hAnsi="Times New Roman" w:cs="Times New Roman"/>
          <w:color w:val="212121"/>
          <w:sz w:val="28"/>
          <w:szCs w:val="28"/>
        </w:rPr>
        <w:t>Силовой агрегат автомобиля КамАЗ-5320 закреплен в пяти точках: две опоры спереди на блоке цилиндров по его сторонам; две опоры сзади с обеих сторон картера маховика; одна поддерживающая опора на картере коробки передач.</w:t>
      </w:r>
    </w:p>
    <w:p w:rsidR="00971870" w:rsidRPr="00DE6447" w:rsidRDefault="00971870" w:rsidP="00080D33">
      <w:pPr>
        <w:pStyle w:val="a3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</w:p>
    <w:p w:rsidR="00DF2668" w:rsidRDefault="00DF2668" w:rsidP="00DE6447">
      <w:pPr>
        <w:pStyle w:val="a5"/>
        <w:ind w:right="422"/>
        <w:sectPr w:rsidR="00DF2668">
          <w:pgSz w:w="11900" w:h="16840"/>
          <w:pgMar w:top="1060" w:right="420" w:bottom="1700" w:left="1400" w:header="0" w:footer="1426" w:gutter="0"/>
          <w:cols w:space="720"/>
        </w:sectPr>
      </w:pPr>
    </w:p>
    <w:p w:rsidR="00A34598" w:rsidRPr="00A34598" w:rsidRDefault="00A34598" w:rsidP="00A3459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598" w:rsidRPr="00A34598" w:rsidSect="00622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B16"/>
    <w:multiLevelType w:val="hybridMultilevel"/>
    <w:tmpl w:val="CC185CFA"/>
    <w:lvl w:ilvl="0" w:tplc="627242C0">
      <w:start w:val="3"/>
      <w:numFmt w:val="decimal"/>
      <w:lvlText w:val="%1"/>
      <w:lvlJc w:val="left"/>
      <w:pPr>
        <w:ind w:left="1431" w:hanging="422"/>
      </w:pPr>
      <w:rPr>
        <w:rFonts w:hint="default"/>
        <w:lang w:val="ru-RU" w:eastAsia="en-US" w:bidi="ar-SA"/>
      </w:rPr>
    </w:lvl>
    <w:lvl w:ilvl="1" w:tplc="0CC2BD14">
      <w:numFmt w:val="none"/>
      <w:lvlText w:val=""/>
      <w:lvlJc w:val="left"/>
      <w:pPr>
        <w:tabs>
          <w:tab w:val="num" w:pos="360"/>
        </w:tabs>
      </w:pPr>
    </w:lvl>
    <w:lvl w:ilvl="2" w:tplc="4382379C">
      <w:numFmt w:val="bullet"/>
      <w:lvlText w:val="•"/>
      <w:lvlJc w:val="left"/>
      <w:pPr>
        <w:ind w:left="3168" w:hanging="422"/>
      </w:pPr>
      <w:rPr>
        <w:rFonts w:hint="default"/>
        <w:lang w:val="ru-RU" w:eastAsia="en-US" w:bidi="ar-SA"/>
      </w:rPr>
    </w:lvl>
    <w:lvl w:ilvl="3" w:tplc="B3704970">
      <w:numFmt w:val="bullet"/>
      <w:lvlText w:val="•"/>
      <w:lvlJc w:val="left"/>
      <w:pPr>
        <w:ind w:left="4032" w:hanging="422"/>
      </w:pPr>
      <w:rPr>
        <w:rFonts w:hint="default"/>
        <w:lang w:val="ru-RU" w:eastAsia="en-US" w:bidi="ar-SA"/>
      </w:rPr>
    </w:lvl>
    <w:lvl w:ilvl="4" w:tplc="DC2C3EE4">
      <w:numFmt w:val="bullet"/>
      <w:lvlText w:val="•"/>
      <w:lvlJc w:val="left"/>
      <w:pPr>
        <w:ind w:left="4896" w:hanging="422"/>
      </w:pPr>
      <w:rPr>
        <w:rFonts w:hint="default"/>
        <w:lang w:val="ru-RU" w:eastAsia="en-US" w:bidi="ar-SA"/>
      </w:rPr>
    </w:lvl>
    <w:lvl w:ilvl="5" w:tplc="124C58E2">
      <w:numFmt w:val="bullet"/>
      <w:lvlText w:val="•"/>
      <w:lvlJc w:val="left"/>
      <w:pPr>
        <w:ind w:left="5760" w:hanging="422"/>
      </w:pPr>
      <w:rPr>
        <w:rFonts w:hint="default"/>
        <w:lang w:val="ru-RU" w:eastAsia="en-US" w:bidi="ar-SA"/>
      </w:rPr>
    </w:lvl>
    <w:lvl w:ilvl="6" w:tplc="65B421BA">
      <w:numFmt w:val="bullet"/>
      <w:lvlText w:val="•"/>
      <w:lvlJc w:val="left"/>
      <w:pPr>
        <w:ind w:left="6624" w:hanging="422"/>
      </w:pPr>
      <w:rPr>
        <w:rFonts w:hint="default"/>
        <w:lang w:val="ru-RU" w:eastAsia="en-US" w:bidi="ar-SA"/>
      </w:rPr>
    </w:lvl>
    <w:lvl w:ilvl="7" w:tplc="4400159E">
      <w:numFmt w:val="bullet"/>
      <w:lvlText w:val="•"/>
      <w:lvlJc w:val="left"/>
      <w:pPr>
        <w:ind w:left="7488" w:hanging="422"/>
      </w:pPr>
      <w:rPr>
        <w:rFonts w:hint="default"/>
        <w:lang w:val="ru-RU" w:eastAsia="en-US" w:bidi="ar-SA"/>
      </w:rPr>
    </w:lvl>
    <w:lvl w:ilvl="8" w:tplc="CD56E34E">
      <w:numFmt w:val="bullet"/>
      <w:lvlText w:val="•"/>
      <w:lvlJc w:val="left"/>
      <w:pPr>
        <w:ind w:left="8352" w:hanging="422"/>
      </w:pPr>
      <w:rPr>
        <w:rFonts w:hint="default"/>
        <w:lang w:val="ru-RU" w:eastAsia="en-US" w:bidi="ar-SA"/>
      </w:rPr>
    </w:lvl>
  </w:abstractNum>
  <w:abstractNum w:abstractNumId="1">
    <w:nsid w:val="49D711E0"/>
    <w:multiLevelType w:val="hybridMultilevel"/>
    <w:tmpl w:val="B6F8B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85A"/>
    <w:multiLevelType w:val="hybridMultilevel"/>
    <w:tmpl w:val="A28697AE"/>
    <w:lvl w:ilvl="0" w:tplc="896A2A5A">
      <w:start w:val="3"/>
      <w:numFmt w:val="decimal"/>
      <w:lvlText w:val="%1"/>
      <w:lvlJc w:val="left"/>
      <w:pPr>
        <w:ind w:left="122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B85A88">
      <w:numFmt w:val="none"/>
      <w:lvlText w:val=""/>
      <w:lvlJc w:val="left"/>
      <w:pPr>
        <w:tabs>
          <w:tab w:val="num" w:pos="360"/>
        </w:tabs>
      </w:pPr>
    </w:lvl>
    <w:lvl w:ilvl="2" w:tplc="A7585036">
      <w:numFmt w:val="bullet"/>
      <w:lvlText w:val="•"/>
      <w:lvlJc w:val="left"/>
      <w:pPr>
        <w:ind w:left="2400" w:hanging="422"/>
      </w:pPr>
      <w:rPr>
        <w:rFonts w:hint="default"/>
        <w:lang w:val="ru-RU" w:eastAsia="en-US" w:bidi="ar-SA"/>
      </w:rPr>
    </w:lvl>
    <w:lvl w:ilvl="3" w:tplc="983A6652">
      <w:numFmt w:val="bullet"/>
      <w:lvlText w:val="•"/>
      <w:lvlJc w:val="left"/>
      <w:pPr>
        <w:ind w:left="3360" w:hanging="422"/>
      </w:pPr>
      <w:rPr>
        <w:rFonts w:hint="default"/>
        <w:lang w:val="ru-RU" w:eastAsia="en-US" w:bidi="ar-SA"/>
      </w:rPr>
    </w:lvl>
    <w:lvl w:ilvl="4" w:tplc="F056C6AE">
      <w:numFmt w:val="bullet"/>
      <w:lvlText w:val="•"/>
      <w:lvlJc w:val="left"/>
      <w:pPr>
        <w:ind w:left="4320" w:hanging="422"/>
      </w:pPr>
      <w:rPr>
        <w:rFonts w:hint="default"/>
        <w:lang w:val="ru-RU" w:eastAsia="en-US" w:bidi="ar-SA"/>
      </w:rPr>
    </w:lvl>
    <w:lvl w:ilvl="5" w:tplc="AC666B48">
      <w:numFmt w:val="bullet"/>
      <w:lvlText w:val="•"/>
      <w:lvlJc w:val="left"/>
      <w:pPr>
        <w:ind w:left="5280" w:hanging="422"/>
      </w:pPr>
      <w:rPr>
        <w:rFonts w:hint="default"/>
        <w:lang w:val="ru-RU" w:eastAsia="en-US" w:bidi="ar-SA"/>
      </w:rPr>
    </w:lvl>
    <w:lvl w:ilvl="6" w:tplc="338CD35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 w:tplc="322661B2">
      <w:numFmt w:val="bullet"/>
      <w:lvlText w:val="•"/>
      <w:lvlJc w:val="left"/>
      <w:pPr>
        <w:ind w:left="7200" w:hanging="422"/>
      </w:pPr>
      <w:rPr>
        <w:rFonts w:hint="default"/>
        <w:lang w:val="ru-RU" w:eastAsia="en-US" w:bidi="ar-SA"/>
      </w:rPr>
    </w:lvl>
    <w:lvl w:ilvl="8" w:tplc="7F36971E">
      <w:numFmt w:val="bullet"/>
      <w:lvlText w:val="•"/>
      <w:lvlJc w:val="left"/>
      <w:pPr>
        <w:ind w:left="8160" w:hanging="4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C94"/>
    <w:rsid w:val="00080D33"/>
    <w:rsid w:val="00622C94"/>
    <w:rsid w:val="009268B3"/>
    <w:rsid w:val="00971870"/>
    <w:rsid w:val="00A34598"/>
    <w:rsid w:val="00BD4793"/>
    <w:rsid w:val="00C90C5C"/>
    <w:rsid w:val="00DE6447"/>
    <w:rsid w:val="00DF2668"/>
    <w:rsid w:val="00F4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2C94"/>
  </w:style>
  <w:style w:type="paragraph" w:styleId="a4">
    <w:name w:val="List Paragraph"/>
    <w:basedOn w:val="a"/>
    <w:uiPriority w:val="1"/>
    <w:qFormat/>
    <w:rsid w:val="00A3459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D4793"/>
    <w:pPr>
      <w:widowControl w:val="0"/>
      <w:autoSpaceDE w:val="0"/>
      <w:autoSpaceDN w:val="0"/>
      <w:spacing w:after="0" w:line="240" w:lineRule="auto"/>
      <w:ind w:left="299" w:firstLine="71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D479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D4793"/>
    <w:pPr>
      <w:widowControl w:val="0"/>
      <w:autoSpaceDE w:val="0"/>
      <w:autoSpaceDN w:val="0"/>
      <w:spacing w:before="72" w:after="0" w:line="240" w:lineRule="auto"/>
      <w:ind w:left="1431" w:hanging="42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793"/>
    <w:rPr>
      <w:rFonts w:ascii="Tahoma" w:hAnsi="Tahoma" w:cs="Tahoma"/>
      <w:sz w:val="16"/>
      <w:szCs w:val="16"/>
    </w:rPr>
  </w:style>
  <w:style w:type="paragraph" w:customStyle="1" w:styleId="cdt4ke">
    <w:name w:val="cdt4ke"/>
    <w:basedOn w:val="a"/>
    <w:rsid w:val="00DE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E6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0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1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93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1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2021-10-27T08:33:00Z</dcterms:created>
  <dcterms:modified xsi:type="dcterms:W3CDTF">2021-10-27T08:33:00Z</dcterms:modified>
</cp:coreProperties>
</file>