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9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Группа 41в</w:t>
      </w:r>
    </w:p>
    <w:p w:rsidR="00A12629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Дата 26.10.2021</w:t>
      </w:r>
    </w:p>
    <w:p w:rsidR="00A12629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Дисциплина </w:t>
      </w:r>
      <w:r w:rsidR="007505F9">
        <w:rPr>
          <w:b/>
          <w:bCs/>
          <w:color w:val="000000"/>
        </w:rPr>
        <w:t>Методики проведения профилактических и ветеринарно-санитарных мероприятий</w:t>
      </w:r>
    </w:p>
    <w:p w:rsidR="00A12629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Преподаватель Сидорова Н.И. </w:t>
      </w:r>
    </w:p>
    <w:p w:rsidR="00A12629" w:rsidRPr="00886A5F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Почта </w:t>
      </w:r>
      <w:hyperlink r:id="rId4" w:history="1">
        <w:r w:rsidRPr="00F75BC5">
          <w:rPr>
            <w:rStyle w:val="a4"/>
            <w:b/>
            <w:bCs/>
            <w:lang w:val="en-US"/>
          </w:rPr>
          <w:t>SidorovaN</w:t>
        </w:r>
        <w:r w:rsidRPr="00F75BC5">
          <w:rPr>
            <w:rStyle w:val="a4"/>
            <w:b/>
            <w:bCs/>
          </w:rPr>
          <w:t>1954@</w:t>
        </w:r>
        <w:r w:rsidRPr="00F75BC5">
          <w:rPr>
            <w:rStyle w:val="a4"/>
            <w:b/>
            <w:bCs/>
            <w:lang w:val="en-US"/>
          </w:rPr>
          <w:t>yandex</w:t>
        </w:r>
        <w:r w:rsidRPr="00F75BC5">
          <w:rPr>
            <w:rStyle w:val="a4"/>
            <w:b/>
            <w:bCs/>
          </w:rPr>
          <w:t>.</w:t>
        </w:r>
        <w:r w:rsidRPr="00F75BC5">
          <w:rPr>
            <w:rStyle w:val="a4"/>
            <w:b/>
            <w:bCs/>
            <w:lang w:val="en-US"/>
          </w:rPr>
          <w:t>ru</w:t>
        </w:r>
      </w:hyperlink>
      <w:r w:rsidRPr="00886A5F">
        <w:rPr>
          <w:b/>
          <w:bCs/>
          <w:color w:val="000000"/>
        </w:rPr>
        <w:t xml:space="preserve">  </w:t>
      </w:r>
    </w:p>
    <w:p w:rsidR="00A12629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Телефон 89277808644</w:t>
      </w:r>
    </w:p>
    <w:p w:rsidR="00A12629" w:rsidRDefault="00A12629" w:rsidP="00A12629">
      <w:pPr>
        <w:pStyle w:val="a3"/>
        <w:shd w:val="clear" w:color="auto" w:fill="F8F9FA"/>
        <w:spacing w:before="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Тема</w:t>
      </w:r>
      <w:r w:rsidRPr="00A12629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A12629">
        <w:rPr>
          <w:b/>
          <w:bCs/>
          <w:color w:val="000000"/>
          <w:kern w:val="36"/>
        </w:rPr>
        <w:t>Энзоотическая атаксия ягнят</w:t>
      </w:r>
      <w:r>
        <w:rPr>
          <w:b/>
          <w:bCs/>
          <w:color w:val="000000"/>
        </w:rPr>
        <w:t xml:space="preserve">. </w:t>
      </w:r>
    </w:p>
    <w:p w:rsidR="00A12629" w:rsidRPr="00A12629" w:rsidRDefault="00A12629" w:rsidP="00A12629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Энзоотическая атаксия ягнят (параплегия) (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ataxia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ensootica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,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Paraplegia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)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Массовая незаразная болезнь ягнят преимущественно до 10-15 дневного возраста и реже в возрасте до 2-4 мес. Сопровождается расстройством координации движений и наличием парезов и параличей. Является эндемической.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Этиология</w:t>
      </w:r>
      <w:r w:rsidRPr="00A12629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.</w:t>
      </w: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Основной причиной является недостаточное поступление меди в организм ягнят меди, что связано с дефицитом ее в воде, почве, растениях и кормах, когда уровень ее не превышает 5 мг/кг, а также избытком молибдена и сульфатов свинца, ингибирующих усвоение ее растениями и животными.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Симптомы</w:t>
      </w:r>
      <w:r w:rsidRPr="00A12629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.</w:t>
      </w: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В эндемических по меди зонах примерно половина ягнят рождаются с клиническими признаками легких расстройств нервной системы, проявляющиеся шаткостью, а затем парезами и параличами конечностей.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Признаки болезни начинают появляться в 15-20-ти дневном возрасте. Течение обычно хроническое и характеризуется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лизухой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 снижением упитанности, нарушением структуры шерстного покрова, анемией, может быть гастроэнтерит. Дыхание и пульс учащаются, общая температура тела остается в пределах нормы. У овцематок и ягнят в крови снижаются уровни меди, железа, белка, эритроцитов и гемоглобина. Смертность высокая.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Диагноз и дифференциальный диагноз</w:t>
      </w:r>
      <w:r w:rsidRPr="00A12629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.</w:t>
      </w: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Ставится с учетом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эндемичности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распространения болезни, характерных клинических симптомов, патологоанатомических данных, результатов лабораторных исследований на наличие меди в воде, почве, кормах, органах и тканях ягнят. Так, в сыворотке крови ее содержится в норме 1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мг%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, тогда как при этой болезни только 0,2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мг%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 а в мозгу и печени соответственно 14, 250 мг/кг и 2,5, 60 мг/кг сухого вещества.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При дифференциации энзоотической атаксии ягнят исключают беломышечную болезнь на основании того, что при ней болеют ягнята более старшего возраста и положительного влияния на них селенита натрия, и витамина</w:t>
      </w:r>
      <w:proofErr w:type="gram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Е</w:t>
      </w:r>
      <w:proofErr w:type="gram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, рахит - по характерным для него клиническим симптомам, возрастным аспектам животных и специфическим эндемическим характеристикам. Следует иметь в виду также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пилобезоарную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болезнь ягнят.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Лечение</w:t>
      </w:r>
      <w:r w:rsidRPr="00A12629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.</w:t>
      </w: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Внутрь больным животным задают 10-15 мл 0,1%-ного раствора сульфата меди 1 раз в день до выздоровления. Ягнятам с сохранившимся аппетитом добавляют ее в корм до 5 мг в сутки из расчета на одно животное. Параллельно рекомендуются также премиксы, включающие железо, кобальт, цинк. При необходимости применяют симптоматическое лечение.</w:t>
      </w:r>
    </w:p>
    <w:p w:rsidR="00A12629" w:rsidRPr="00A12629" w:rsidRDefault="00A12629" w:rsidP="00A126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При передозировке меди могут быть отравления животных. Лечение в этом случае заключается в ежедневном добавлении к корму или даче внутрь </w:t>
      </w:r>
      <w:proofErr w:type="spellStart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молибдата</w:t>
      </w:r>
      <w:proofErr w:type="spellEnd"/>
      <w:r w:rsidRPr="00A1262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аммония в количестве 13 мг и серы 3 г на 1 кг сухого вещества в течение 10-12 недель.</w:t>
      </w:r>
    </w:p>
    <w:p w:rsidR="008F447F" w:rsidRDefault="00A12629" w:rsidP="00A12629"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Профилактика</w:t>
      </w:r>
      <w:r w:rsidRPr="00A12629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. </w:t>
      </w:r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Балансируют рацион для животных по меди, которой должно содержаться 8-10 мг на 1 кг сухого вещества. В эндемических по меди зонам овцематкам, начиная с третьего месяца суягности, выпаивают по 20-30 мл 1%-ного раствора сульфата меди с интервалами в 14 дней, а также скармливают минеральные премиксы, содержащие медь. Скармливают корма богатые по содержанию меди (отруби, жмыхи, шрот). </w:t>
      </w:r>
      <w:proofErr w:type="gramStart"/>
      <w:r w:rsidRPr="00A1262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Следует обращать внимание и на то, обстоятельство, что кальций, молибден, марганец, свинец, цинк и сульфаты ингибируют (тормозят) усвоение меди.</w:t>
      </w:r>
      <w:proofErr w:type="gramEnd"/>
    </w:p>
    <w:sectPr w:rsidR="008F447F" w:rsidSect="008F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2629"/>
    <w:rsid w:val="007505F9"/>
    <w:rsid w:val="008F447F"/>
    <w:rsid w:val="00A1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7F"/>
  </w:style>
  <w:style w:type="paragraph" w:styleId="1">
    <w:name w:val="heading 1"/>
    <w:basedOn w:val="a"/>
    <w:link w:val="10"/>
    <w:uiPriority w:val="9"/>
    <w:qFormat/>
    <w:rsid w:val="00A126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62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12629"/>
    <w:rPr>
      <w:b/>
      <w:bCs/>
    </w:rPr>
  </w:style>
  <w:style w:type="character" w:styleId="a6">
    <w:name w:val="Emphasis"/>
    <w:basedOn w:val="a0"/>
    <w:uiPriority w:val="20"/>
    <w:qFormat/>
    <w:rsid w:val="00A12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ovaN19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2</cp:revision>
  <dcterms:created xsi:type="dcterms:W3CDTF">2021-10-25T10:06:00Z</dcterms:created>
  <dcterms:modified xsi:type="dcterms:W3CDTF">2021-10-25T10:11:00Z</dcterms:modified>
</cp:coreProperties>
</file>