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5F" w:rsidRDefault="00886A5F" w:rsidP="00886A5F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>Группа 21в</w:t>
      </w:r>
    </w:p>
    <w:p w:rsidR="00886A5F" w:rsidRDefault="00886A5F" w:rsidP="00886A5F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>Дата 26.10.2021</w:t>
      </w:r>
    </w:p>
    <w:p w:rsidR="00886A5F" w:rsidRDefault="00886A5F" w:rsidP="00886A5F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>Дисциплина Методики диагностики и лечения заболеваний с/</w:t>
      </w:r>
      <w:proofErr w:type="spellStart"/>
      <w:r>
        <w:rPr>
          <w:b/>
          <w:bCs/>
          <w:color w:val="000000"/>
        </w:rPr>
        <w:t>х</w:t>
      </w:r>
      <w:proofErr w:type="spellEnd"/>
      <w:r>
        <w:rPr>
          <w:b/>
          <w:bCs/>
          <w:color w:val="000000"/>
        </w:rPr>
        <w:t xml:space="preserve"> животных (диагностика)</w:t>
      </w:r>
    </w:p>
    <w:p w:rsidR="00886A5F" w:rsidRDefault="00886A5F" w:rsidP="00886A5F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Преподаватель Сидорова Н.И. </w:t>
      </w:r>
    </w:p>
    <w:p w:rsidR="00886A5F" w:rsidRPr="00886A5F" w:rsidRDefault="00886A5F" w:rsidP="00886A5F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Почта </w:t>
      </w:r>
      <w:hyperlink r:id="rId5" w:history="1">
        <w:r w:rsidRPr="00F75BC5">
          <w:rPr>
            <w:rStyle w:val="a4"/>
            <w:b/>
            <w:bCs/>
            <w:lang w:val="en-US"/>
          </w:rPr>
          <w:t>SidorovaN</w:t>
        </w:r>
        <w:r w:rsidRPr="00F75BC5">
          <w:rPr>
            <w:rStyle w:val="a4"/>
            <w:b/>
            <w:bCs/>
          </w:rPr>
          <w:t>1954@</w:t>
        </w:r>
        <w:r w:rsidRPr="00F75BC5">
          <w:rPr>
            <w:rStyle w:val="a4"/>
            <w:b/>
            <w:bCs/>
            <w:lang w:val="en-US"/>
          </w:rPr>
          <w:t>yandex</w:t>
        </w:r>
        <w:r w:rsidRPr="00F75BC5">
          <w:rPr>
            <w:rStyle w:val="a4"/>
            <w:b/>
            <w:bCs/>
          </w:rPr>
          <w:t>.</w:t>
        </w:r>
        <w:r w:rsidRPr="00F75BC5">
          <w:rPr>
            <w:rStyle w:val="a4"/>
            <w:b/>
            <w:bCs/>
            <w:lang w:val="en-US"/>
          </w:rPr>
          <w:t>ru</w:t>
        </w:r>
      </w:hyperlink>
      <w:r w:rsidRPr="00886A5F">
        <w:rPr>
          <w:b/>
          <w:bCs/>
          <w:color w:val="000000"/>
        </w:rPr>
        <w:t xml:space="preserve">  </w:t>
      </w:r>
    </w:p>
    <w:p w:rsidR="00886A5F" w:rsidRDefault="00886A5F" w:rsidP="00886A5F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>Телефон 89277808644</w:t>
      </w:r>
    </w:p>
    <w:p w:rsidR="00886A5F" w:rsidRDefault="00886A5F" w:rsidP="00886A5F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>Тема  Лекарственные формы.</w:t>
      </w:r>
    </w:p>
    <w:p w:rsidR="00886A5F" w:rsidRDefault="00886A5F" w:rsidP="00886A5F">
      <w:pPr>
        <w:pStyle w:val="a3"/>
        <w:numPr>
          <w:ilvl w:val="0"/>
          <w:numId w:val="1"/>
        </w:numPr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>Понятие лекарственной форме</w:t>
      </w:r>
    </w:p>
    <w:p w:rsidR="00886A5F" w:rsidRDefault="00886A5F" w:rsidP="00886A5F">
      <w:pPr>
        <w:pStyle w:val="a3"/>
        <w:numPr>
          <w:ilvl w:val="0"/>
          <w:numId w:val="1"/>
        </w:numPr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>Классификация лекарственных форм</w:t>
      </w:r>
    </w:p>
    <w:p w:rsidR="00886A5F" w:rsidRDefault="00886A5F" w:rsidP="00886A5F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</w:p>
    <w:p w:rsidR="0047016C" w:rsidRDefault="0047016C" w:rsidP="004701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 Ветеринарные лекарственные формы</w:t>
      </w:r>
    </w:p>
    <w:p w:rsidR="0047016C" w:rsidRDefault="0047016C" w:rsidP="004701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i/>
          <w:iCs/>
          <w:color w:val="000000"/>
          <w:sz w:val="19"/>
          <w:szCs w:val="19"/>
        </w:rPr>
        <w:t>Порошки</w:t>
      </w:r>
    </w:p>
    <w:p w:rsidR="0047016C" w:rsidRDefault="0047016C" w:rsidP="0047016C">
      <w:pPr>
        <w:pStyle w:val="a3"/>
        <w:shd w:val="clear" w:color="auto" w:fill="FFFFFF"/>
        <w:spacing w:before="0" w:beforeAutospacing="0" w:after="23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Порошки, обычно, производят из высушенных растительных и минеральных веществ, растирая их в ступке. Большинство лекарственных веществ выпускается фармацевтической промышленностью в форме порошков.</w:t>
      </w:r>
    </w:p>
    <w:p w:rsidR="0047016C" w:rsidRDefault="0047016C" w:rsidP="0047016C">
      <w:pPr>
        <w:pStyle w:val="a3"/>
        <w:shd w:val="clear" w:color="auto" w:fill="FFFFFF"/>
        <w:spacing w:before="0" w:beforeAutospacing="0" w:after="23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Порошок как лекарственная форма может состоять из одного или несколько лекарственных веществ. Сложные порошки при производстве должны быть очень тщательно перемешаны и растерты до получения однородной смеси, что устанавливают (при самостоятельном изготовлении) по равномерной окраске всей массы. Порошки применяют внутрь в сухом или растворенном виде и наружно в качестве всевозможных присыпок.</w:t>
      </w:r>
    </w:p>
    <w:p w:rsidR="0047016C" w:rsidRDefault="0047016C" w:rsidP="004701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i/>
          <w:iCs/>
          <w:color w:val="000000"/>
          <w:sz w:val="19"/>
          <w:szCs w:val="19"/>
        </w:rPr>
        <w:t>Таблетки</w:t>
      </w:r>
    </w:p>
    <w:p w:rsidR="0047016C" w:rsidRDefault="0047016C" w:rsidP="0047016C">
      <w:pPr>
        <w:pStyle w:val="a3"/>
        <w:shd w:val="clear" w:color="auto" w:fill="FFFFFF"/>
        <w:spacing w:before="0" w:beforeAutospacing="0" w:after="23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Таблетки готовят на фармацевтических фабриках промышленным способом и уже в расфасованном виде доставляют в аптеки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>.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>о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>чень удобная для хранения и применения лекарственная форма. Она отличается высокой точностью дозы заключенного в нее лекарственного вещества. Назначают таблетки преимущественно внутрь, реже наружно (в виде раствора или порошков).</w:t>
      </w:r>
    </w:p>
    <w:p w:rsidR="0047016C" w:rsidRDefault="0047016C" w:rsidP="004701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i/>
          <w:iCs/>
          <w:color w:val="000000"/>
          <w:sz w:val="19"/>
          <w:szCs w:val="19"/>
        </w:rPr>
        <w:t>Болюсы</w:t>
      </w:r>
    </w:p>
    <w:p w:rsidR="0047016C" w:rsidRDefault="0047016C" w:rsidP="0047016C">
      <w:pPr>
        <w:pStyle w:val="a3"/>
        <w:shd w:val="clear" w:color="auto" w:fill="FFFFFF"/>
        <w:spacing w:before="0" w:beforeAutospacing="0" w:after="23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Болюсы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 xml:space="preserve"> -- 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>продолговатая, овальная лекарственная форма с плотностью хлебного мякиша. Она состоит из одного или нескольких действующих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 xml:space="preserve"> )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веществ и формообразующей основы. Применяют болюсы только в самом свежем виде. В домашних условиях при приготовлении болюсов часто используют мякиш ржаного или смешанного хлеба, в который закатывают или замешивают лекарство. Болюсы назначают только для приема внутрь.</w:t>
      </w:r>
    </w:p>
    <w:p w:rsidR="0047016C" w:rsidRDefault="0047016C" w:rsidP="0047016C">
      <w:pPr>
        <w:pStyle w:val="a3"/>
        <w:shd w:val="clear" w:color="auto" w:fill="FFFFFF"/>
        <w:spacing w:before="0" w:beforeAutospacing="0" w:after="23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Сборы лекарственных растений</w:t>
      </w:r>
    </w:p>
    <w:p w:rsidR="0047016C" w:rsidRDefault="0047016C" w:rsidP="0047016C">
      <w:pPr>
        <w:pStyle w:val="a3"/>
        <w:shd w:val="clear" w:color="auto" w:fill="FFFFFF"/>
        <w:spacing w:before="0" w:beforeAutospacing="0" w:after="238" w:afterAutospacing="0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Сборы лекарственных растений -- смесь высушенных и измельченных различных частей растений: цветов, листьев, семян, корней, корневища, ягод, коры и других.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Лекарственные сборы (лекарственные чаи) составляют из нескольких видов растений, а иногда даже многих их видов, оказывающих как одинаковое лечебное действие, так и дополняющее и усиливающее взаимное влияние. Правильное, вполне соответствующее своему лечебному назначению приготовление травяных сборов требует определенных знаний о лекарственных растениях и их действии. Многие наиболее употребляемые сборы продаются в аптеках в готовом виде и носят определенные названия: потогонный сбор, витаминный сбор (или чай), мочегонные чаи, слабительные сборы, грудные чаи, успокаивающие чаи и другие. Для применения сборов из растений в домашних условиях обычно готовят водные настои, растворы, или отвары которые и дают сельскохозяйственным и домашним животным внутрь или применяют наружно для примочек, орошений, и т. д. Иногда сборы используют в сухом виде: дают с концентрированными кормами.</w:t>
      </w:r>
    </w:p>
    <w:p w:rsidR="0047016C" w:rsidRDefault="0047016C" w:rsidP="004701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i/>
          <w:iCs/>
          <w:color w:val="000000"/>
          <w:sz w:val="19"/>
          <w:szCs w:val="19"/>
        </w:rPr>
        <w:lastRenderedPageBreak/>
        <w:t>Мягкие лекарственные формы</w:t>
      </w:r>
    </w:p>
    <w:p w:rsidR="0047016C" w:rsidRDefault="0047016C" w:rsidP="004701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i/>
          <w:iCs/>
          <w:color w:val="000000"/>
          <w:sz w:val="19"/>
          <w:szCs w:val="19"/>
        </w:rPr>
        <w:t>Мази</w:t>
      </w:r>
    </w:p>
    <w:p w:rsidR="0047016C" w:rsidRDefault="0047016C" w:rsidP="0047016C">
      <w:pPr>
        <w:pStyle w:val="a3"/>
        <w:shd w:val="clear" w:color="auto" w:fill="FFFFFF"/>
        <w:spacing w:before="0" w:beforeAutospacing="0" w:after="23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Мази готовят, смешивая действующее вещество с мазевой основой (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массообразующим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 веществом). В качестве основы обычно используют различные жиры и жироподобные вещества: животный жир, ланолин, сливочное масло, вазелин и другие. При изготовлении мазей сначала в ступке хорошо растирают лекарственные вещества в порошок, а затем его добавляют в мазевую основу и вновь растирают до получения однородной массы.</w:t>
      </w:r>
    </w:p>
    <w:p w:rsidR="0047016C" w:rsidRDefault="0047016C" w:rsidP="004701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i/>
          <w:iCs/>
          <w:color w:val="000000"/>
          <w:sz w:val="19"/>
          <w:szCs w:val="19"/>
        </w:rPr>
        <w:t>Линименты</w:t>
      </w:r>
    </w:p>
    <w:p w:rsidR="0047016C" w:rsidRDefault="0047016C" w:rsidP="0047016C">
      <w:pPr>
        <w:pStyle w:val="a3"/>
        <w:shd w:val="clear" w:color="auto" w:fill="FFFFFF"/>
        <w:spacing w:before="0" w:beforeAutospacing="0" w:after="23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Линимент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>ы-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>- жидкие мази для наружного применения. Готовят их на основе из растительного масл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>а(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>льняного, конопляного, подсолнечного), мыльно-водного раствора или ланолина с водой. К этим основам примешивают действующие вещества в виде хорошо измельченных порошков и жидкостей или растворов. Растворяют составные части или смешивают их лекарственных веще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>ств в ст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>упках или склянках. Как правило, в форме линиментов применяют противовоспалительные, раздражающие и противопаразитарные средства.</w:t>
      </w:r>
    </w:p>
    <w:p w:rsidR="0047016C" w:rsidRDefault="0047016C" w:rsidP="004701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i/>
          <w:iCs/>
          <w:color w:val="000000"/>
          <w:sz w:val="19"/>
          <w:szCs w:val="19"/>
        </w:rPr>
        <w:t>Кашки</w:t>
      </w:r>
    </w:p>
    <w:p w:rsidR="0047016C" w:rsidRDefault="0047016C" w:rsidP="0047016C">
      <w:pPr>
        <w:pStyle w:val="a3"/>
        <w:shd w:val="clear" w:color="auto" w:fill="FFFFFF"/>
        <w:spacing w:before="0" w:beforeAutospacing="0" w:after="23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Кашки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 xml:space="preserve"> -- 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лекарственные формы кашеобразной консистенции. В их состав могут входить как порошкообразные, так полужидкие и жидкие лекарственные средства и формообразующие вещества. Кашки дают животным, 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>нанося их на вытянутый язык или просто скармливают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>. Кашка должна быть вкусной для животного. Для этого подбирают соответствующие формообразующие вещества или сдабривают кашки различными вкусовыми веществами.</w:t>
      </w:r>
    </w:p>
    <w:p w:rsidR="0047016C" w:rsidRDefault="0047016C" w:rsidP="004701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i/>
          <w:iCs/>
          <w:color w:val="000000"/>
          <w:sz w:val="19"/>
          <w:szCs w:val="19"/>
        </w:rPr>
        <w:t>Растворы</w:t>
      </w:r>
    </w:p>
    <w:p w:rsidR="0047016C" w:rsidRDefault="0047016C" w:rsidP="0047016C">
      <w:pPr>
        <w:pStyle w:val="a3"/>
        <w:shd w:val="clear" w:color="auto" w:fill="FFFFFF"/>
        <w:spacing w:before="0" w:beforeAutospacing="0" w:after="23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Растворы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 xml:space="preserve"> -- 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однородная прозрачная жидкость, которая получается при растворении твердого или жидкого лекарственного вещества в растворителе; лучшим из которых считается вода. Она, как 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>правило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не изменяет свойства лекарственных веществ и не оказывает вредного влияния на организм. Для приготовления растворов желательно брать дистиллированную, в крайнем случае, кипяченую воду. Растворы, предназначенные для инъекци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>й(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уколов), изготавливают только на дважды дистиллированной воде. Также часто в качестве растворителя используют этиловый спирт и жидкие растительные масла. 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>Спиртовые лекарственные растворы всасываются быстрее водных, а масляные -- медленнее водных растворов.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Особый вид представляют растворы для инъекций, то есть для введения непосредственно в ткани организма (в мышцы, под кожу, в кровь).</w:t>
      </w:r>
    </w:p>
    <w:p w:rsidR="0047016C" w:rsidRDefault="0047016C" w:rsidP="004701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i/>
          <w:iCs/>
          <w:color w:val="000000"/>
          <w:sz w:val="19"/>
          <w:szCs w:val="19"/>
        </w:rPr>
        <w:t>Настои</w:t>
      </w:r>
    </w:p>
    <w:p w:rsidR="0047016C" w:rsidRDefault="0047016C" w:rsidP="0047016C">
      <w:pPr>
        <w:pStyle w:val="a3"/>
        <w:shd w:val="clear" w:color="auto" w:fill="FFFFFF"/>
        <w:spacing w:before="0" w:beforeAutospacing="0" w:after="23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Настои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 xml:space="preserve"> -- 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>водное извлечение из лекарственных растений наподобие чая, вот почему эти настои часто называют лекарственным чаем. Для настоев используют только мягкие части растений: цветы, соцветия, листья.</w:t>
      </w:r>
    </w:p>
    <w:p w:rsidR="0047016C" w:rsidRDefault="0047016C" w:rsidP="0047016C">
      <w:pPr>
        <w:pStyle w:val="a3"/>
        <w:shd w:val="clear" w:color="auto" w:fill="FFFFFF"/>
        <w:spacing w:before="0" w:beforeAutospacing="0" w:after="23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Отвары из лекарственных растений. Отвары из лекарственных растений являются разновидностью настоев; и отличаются от них только тем, что готовят их чаще из грубых частей лекарственных растений, коры, корневища, корней, грубых стеблей, выдерживают в водяной бане не менее получаса (иногда растения кипятят или варят). Готовые отвары фильтруют в горячем состоянии. В остальном их изготавливают так же, как и настои. В фармакологической практике часто применяют так называемые слизистые отвары, которые обычно делают из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крахмала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>,с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>емян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 льна, абрикосовой, вишневой камеди и других. Применяют настои и отвары или внутрь, или наружно для различных примочек и полосканий. Иногда в готовые настои и отвары добавляют другие лекарственные веществ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>а(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>растворы, порошок, экстракты).</w:t>
      </w:r>
    </w:p>
    <w:p w:rsidR="000625BA" w:rsidRDefault="000625BA"/>
    <w:sectPr w:rsidR="000625BA" w:rsidSect="0006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423"/>
    <w:multiLevelType w:val="hybridMultilevel"/>
    <w:tmpl w:val="8454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86A5F"/>
    <w:rsid w:val="000625BA"/>
    <w:rsid w:val="0047016C"/>
    <w:rsid w:val="00886A5F"/>
    <w:rsid w:val="00BA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A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6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dorovaN195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USHT_PR</dc:creator>
  <cp:lastModifiedBy>USHT_PR</cp:lastModifiedBy>
  <cp:revision>2</cp:revision>
  <dcterms:created xsi:type="dcterms:W3CDTF">2021-10-25T10:05:00Z</dcterms:created>
  <dcterms:modified xsi:type="dcterms:W3CDTF">2021-10-25T10:05:00Z</dcterms:modified>
</cp:coreProperties>
</file>